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F77C" w14:textId="77777777" w:rsidR="007D20E0" w:rsidRPr="00246417" w:rsidRDefault="007D20E0" w:rsidP="007D20E0">
      <w:pPr>
        <w:jc w:val="center"/>
        <w:rPr>
          <w:rFonts w:eastAsia="Garamond"/>
          <w:sz w:val="40"/>
          <w:szCs w:val="40"/>
          <w:lang w:val="it-IT"/>
        </w:rPr>
      </w:pPr>
      <w:r>
        <w:rPr>
          <w:noProof/>
        </w:rPr>
        <w:drawing>
          <wp:inline distT="0" distB="0" distL="0" distR="0" wp14:anchorId="69DFC3B4" wp14:editId="4863CD25">
            <wp:extent cx="5760720" cy="977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77025"/>
                    </a:xfrm>
                    <a:prstGeom prst="rect">
                      <a:avLst/>
                    </a:prstGeom>
                    <a:noFill/>
                    <a:ln>
                      <a:noFill/>
                    </a:ln>
                  </pic:spPr>
                </pic:pic>
              </a:graphicData>
            </a:graphic>
          </wp:inline>
        </w:drawing>
      </w:r>
    </w:p>
    <w:p w14:paraId="7C211427" w14:textId="77777777" w:rsidR="007D20E0" w:rsidRDefault="007D20E0" w:rsidP="007D20E0">
      <w:pPr>
        <w:pStyle w:val="Corps"/>
        <w:spacing w:after="0" w:line="240" w:lineRule="auto"/>
        <w:rPr>
          <w:rFonts w:ascii="Garamond" w:hAnsi="Garamond"/>
          <w:b/>
          <w:bCs/>
          <w:color w:val="C00000"/>
          <w:sz w:val="40"/>
          <w:szCs w:val="40"/>
          <w:u w:color="C00000"/>
          <w:lang w:val="it-IT"/>
        </w:rPr>
      </w:pPr>
    </w:p>
    <w:p w14:paraId="1C0F20A5" w14:textId="439A22E6" w:rsidR="007D20E0" w:rsidRPr="003312E7" w:rsidRDefault="007D20E0" w:rsidP="007D20E0">
      <w:pPr>
        <w:pStyle w:val="Corps"/>
        <w:shd w:val="clear" w:color="auto" w:fill="FFFFFF"/>
        <w:spacing w:after="0" w:line="266" w:lineRule="atLeast"/>
        <w:jc w:val="center"/>
        <w:rPr>
          <w:rFonts w:ascii="Garamond"/>
          <w:b/>
          <w:bCs/>
          <w:color w:val="C00000"/>
          <w:sz w:val="28"/>
          <w:szCs w:val="28"/>
          <w:u w:color="C00000"/>
          <w:lang w:val="en-GB"/>
        </w:rPr>
      </w:pPr>
      <w:r w:rsidRPr="003312E7">
        <w:rPr>
          <w:rFonts w:ascii="Garamond"/>
          <w:b/>
          <w:bCs/>
          <w:color w:val="C00000"/>
          <w:sz w:val="28"/>
          <w:szCs w:val="28"/>
          <w:u w:color="C00000"/>
          <w:lang w:val="en-GB"/>
        </w:rPr>
        <w:t xml:space="preserve">DUO ROSA </w:t>
      </w:r>
      <w:r>
        <w:rPr>
          <w:rFonts w:ascii="Garamond"/>
          <w:b/>
          <w:bCs/>
          <w:color w:val="C00000"/>
          <w:sz w:val="28"/>
          <w:szCs w:val="28"/>
          <w:u w:color="C00000"/>
          <w:lang w:val="en-GB"/>
        </w:rPr>
        <w:t>|</w:t>
      </w:r>
      <w:r w:rsidRPr="003312E7">
        <w:rPr>
          <w:rFonts w:ascii="Garamond"/>
          <w:b/>
          <w:bCs/>
          <w:color w:val="C00000"/>
          <w:sz w:val="28"/>
          <w:szCs w:val="28"/>
          <w:u w:color="C00000"/>
          <w:lang w:val="en-GB"/>
        </w:rPr>
        <w:t xml:space="preserve"> </w:t>
      </w:r>
      <w:r>
        <w:rPr>
          <w:rFonts w:ascii="Garamond"/>
          <w:b/>
          <w:bCs/>
          <w:color w:val="C00000"/>
          <w:sz w:val="28"/>
          <w:szCs w:val="28"/>
          <w:u w:color="C00000"/>
          <w:lang w:val="en-GB"/>
        </w:rPr>
        <w:t>SHORT</w:t>
      </w:r>
      <w:r w:rsidRPr="003312E7">
        <w:rPr>
          <w:rFonts w:ascii="Garamond"/>
          <w:b/>
          <w:bCs/>
          <w:color w:val="C00000"/>
          <w:sz w:val="28"/>
          <w:szCs w:val="28"/>
          <w:u w:color="C00000"/>
          <w:lang w:val="en-GB"/>
        </w:rPr>
        <w:t xml:space="preserve"> BIOGRAPHY </w:t>
      </w:r>
    </w:p>
    <w:p w14:paraId="0B6412D1" w14:textId="77777777" w:rsidR="007D20E0" w:rsidRDefault="007D20E0" w:rsidP="007D20E0">
      <w:pPr>
        <w:jc w:val="both"/>
        <w:rPr>
          <w:rFonts w:eastAsia="Times New Roman"/>
          <w:lang w:val="en-US"/>
        </w:rPr>
      </w:pPr>
    </w:p>
    <w:p w14:paraId="19328A3C" w14:textId="77777777" w:rsidR="007D20E0" w:rsidRDefault="007D20E0" w:rsidP="007D20E0">
      <w:pPr>
        <w:spacing w:after="240"/>
        <w:jc w:val="both"/>
        <w:rPr>
          <w:rFonts w:eastAsia="Times New Roman"/>
          <w:b/>
          <w:color w:val="C13321"/>
          <w:lang w:val="en-US"/>
        </w:rPr>
      </w:pPr>
    </w:p>
    <w:p w14:paraId="42EDDD03" w14:textId="77777777" w:rsidR="007D20E0" w:rsidRPr="001132F1" w:rsidRDefault="007D20E0" w:rsidP="007D20E0">
      <w:pPr>
        <w:spacing w:after="240"/>
        <w:jc w:val="both"/>
        <w:rPr>
          <w:rFonts w:eastAsia="Times New Roman"/>
          <w:b/>
          <w:lang w:val="en-US"/>
        </w:rPr>
      </w:pPr>
      <w:r w:rsidRPr="008D4303">
        <w:rPr>
          <w:rFonts w:eastAsia="Times New Roman"/>
          <w:b/>
          <w:color w:val="C13321"/>
          <w:lang w:val="en-US"/>
        </w:rPr>
        <w:t>DUO ROSA</w:t>
      </w:r>
      <w:r w:rsidRPr="00A20F1F">
        <w:rPr>
          <w:rFonts w:eastAsia="Times New Roman"/>
          <w:color w:val="212121"/>
          <w:lang w:val="en-US"/>
        </w:rPr>
        <w:t xml:space="preserve"> </w:t>
      </w:r>
      <w:r w:rsidRPr="001132F1">
        <w:rPr>
          <w:rFonts w:eastAsia="Times New Roman"/>
          <w:color w:val="212121"/>
          <w:lang w:val="en-US"/>
        </w:rPr>
        <w:t xml:space="preserve">emerged in </w:t>
      </w:r>
      <w:r w:rsidRPr="001132F1">
        <w:rPr>
          <w:rFonts w:eastAsia="Times New Roman"/>
          <w:b/>
          <w:color w:val="212121"/>
          <w:lang w:val="en-US"/>
        </w:rPr>
        <w:t>2014</w:t>
      </w:r>
      <w:r w:rsidRPr="001132F1">
        <w:rPr>
          <w:rFonts w:eastAsia="Times New Roman"/>
          <w:color w:val="212121"/>
          <w:lang w:val="en-US"/>
        </w:rPr>
        <w:t xml:space="preserve"> thanks to a wonderful friendship and meeting of musical minds between </w:t>
      </w:r>
      <w:r w:rsidRPr="001132F1">
        <w:rPr>
          <w:rFonts w:eastAsia="Times New Roman"/>
          <w:b/>
          <w:color w:val="212121"/>
          <w:lang w:val="en-US"/>
        </w:rPr>
        <w:t>soprano Stephany Ortega and pianist Léna Kollmeier</w:t>
      </w:r>
      <w:r w:rsidRPr="001132F1">
        <w:rPr>
          <w:rFonts w:eastAsia="Times New Roman"/>
          <w:color w:val="212121"/>
          <w:lang w:val="en-US"/>
        </w:rPr>
        <w:t xml:space="preserve"> when they were studying at the Royal Conservatory of Brussels. Due to their comprehensive training in classical and modern music, they are able to approach traditional repertoire with ease, while tackling the challenges of contemporary music and exploring several world music styles. </w:t>
      </w:r>
      <w:r w:rsidRPr="001132F1">
        <w:rPr>
          <w:rFonts w:eastAsia="Times New Roman"/>
          <w:b/>
          <w:color w:val="212121"/>
          <w:lang w:val="en-US"/>
        </w:rPr>
        <w:t>The key of their success: the magical blend between classical and popular music!</w:t>
      </w:r>
    </w:p>
    <w:p w14:paraId="3A44A54A" w14:textId="77777777" w:rsidR="007D20E0" w:rsidRDefault="007D20E0" w:rsidP="007D20E0">
      <w:pPr>
        <w:pStyle w:val="NormalWeb"/>
        <w:spacing w:after="360"/>
        <w:jc w:val="both"/>
        <w:rPr>
          <w:rFonts w:ascii="Times New Roman" w:eastAsia="Times New Roman" w:cs="Times New Roman"/>
          <w:color w:val="212121"/>
          <w:lang w:val="en-US"/>
        </w:rPr>
      </w:pPr>
      <w:r w:rsidRPr="001132F1">
        <w:rPr>
          <w:rFonts w:ascii="Times New Roman" w:eastAsia="Times New Roman" w:cs="Times New Roman"/>
          <w:color w:val="212121"/>
          <w:lang w:val="en-US"/>
        </w:rPr>
        <w:t xml:space="preserve">In 2016, the duo released their </w:t>
      </w:r>
      <w:r w:rsidRPr="001132F1">
        <w:rPr>
          <w:rFonts w:ascii="Times New Roman" w:eastAsia="Times New Roman" w:cs="Times New Roman"/>
          <w:b/>
          <w:color w:val="212121"/>
          <w:lang w:val="en-US"/>
        </w:rPr>
        <w:t>first album « Return »</w:t>
      </w:r>
      <w:r w:rsidRPr="001132F1">
        <w:rPr>
          <w:rFonts w:ascii="Times New Roman" w:eastAsia="Times New Roman" w:cs="Times New Roman"/>
          <w:color w:val="212121"/>
          <w:lang w:val="en-US"/>
        </w:rPr>
        <w:t xml:space="preserve"> (</w:t>
      </w:r>
      <w:proofErr w:type="spellStart"/>
      <w:r w:rsidRPr="001132F1">
        <w:rPr>
          <w:rFonts w:ascii="Times New Roman" w:eastAsia="Times New Roman" w:cs="Times New Roman"/>
          <w:color w:val="212121"/>
          <w:lang w:val="en-US"/>
        </w:rPr>
        <w:t>Et’cetera</w:t>
      </w:r>
      <w:proofErr w:type="spellEnd"/>
      <w:r w:rsidRPr="001132F1">
        <w:rPr>
          <w:rFonts w:ascii="Times New Roman" w:eastAsia="Times New Roman" w:cs="Times New Roman"/>
          <w:color w:val="212121"/>
          <w:lang w:val="en-US"/>
        </w:rPr>
        <w:t xml:space="preserve"> Records), an imaginary journey from Europe to Latin America: the disc was hailed by the international press. They followed up on their release with a promotional </w:t>
      </w:r>
      <w:r w:rsidRPr="00AB2A45">
        <w:rPr>
          <w:rFonts w:ascii="Times New Roman" w:eastAsia="Times New Roman" w:cs="Times New Roman"/>
          <w:b/>
          <w:color w:val="212121"/>
          <w:lang w:val="en-US"/>
        </w:rPr>
        <w:t>tour</w:t>
      </w:r>
      <w:r w:rsidRPr="001132F1">
        <w:rPr>
          <w:rFonts w:ascii="Times New Roman" w:eastAsia="Times New Roman" w:cs="Times New Roman"/>
          <w:color w:val="212121"/>
          <w:lang w:val="en-US"/>
        </w:rPr>
        <w:t xml:space="preserve"> across </w:t>
      </w:r>
      <w:r w:rsidRPr="001132F1">
        <w:rPr>
          <w:rFonts w:ascii="Times New Roman" w:eastAsia="Times New Roman" w:cs="Times New Roman"/>
          <w:b/>
          <w:color w:val="212121"/>
          <w:lang w:val="en-US"/>
        </w:rPr>
        <w:t>18 cities in Europe, the United States and the Caribbean</w:t>
      </w:r>
      <w:r w:rsidRPr="001132F1">
        <w:rPr>
          <w:rFonts w:ascii="Times New Roman" w:eastAsia="Times New Roman" w:cs="Times New Roman"/>
          <w:color w:val="212121"/>
          <w:lang w:val="en-US"/>
        </w:rPr>
        <w:t xml:space="preserve">, notably performing at </w:t>
      </w:r>
      <w:r w:rsidRPr="001132F1">
        <w:rPr>
          <w:rFonts w:ascii="Times New Roman" w:eastAsia="Times New Roman" w:cs="Times New Roman"/>
          <w:b/>
          <w:color w:val="212121"/>
          <w:lang w:val="en-US"/>
        </w:rPr>
        <w:t>Carnegie Hall</w:t>
      </w:r>
      <w:r w:rsidRPr="001132F1">
        <w:rPr>
          <w:rFonts w:ascii="Times New Roman" w:eastAsia="Times New Roman" w:cs="Times New Roman"/>
          <w:color w:val="212121"/>
          <w:lang w:val="en-US"/>
        </w:rPr>
        <w:t xml:space="preserve"> in New York, </w:t>
      </w:r>
      <w:r w:rsidRPr="001132F1">
        <w:rPr>
          <w:rFonts w:ascii="Times New Roman" w:eastAsia="Times New Roman" w:cs="Times New Roman"/>
          <w:b/>
          <w:color w:val="212121"/>
          <w:lang w:val="en-US"/>
        </w:rPr>
        <w:t xml:space="preserve">La </w:t>
      </w:r>
      <w:proofErr w:type="spellStart"/>
      <w:r w:rsidRPr="001132F1">
        <w:rPr>
          <w:rFonts w:ascii="Times New Roman" w:eastAsia="Times New Roman" w:cs="Times New Roman"/>
          <w:b/>
          <w:color w:val="212121"/>
          <w:lang w:val="en-US"/>
        </w:rPr>
        <w:t>Monnaie</w:t>
      </w:r>
      <w:proofErr w:type="spellEnd"/>
      <w:r w:rsidRPr="001132F1">
        <w:rPr>
          <w:rFonts w:ascii="Times New Roman" w:eastAsia="Times New Roman" w:cs="Times New Roman"/>
          <w:color w:val="212121"/>
          <w:lang w:val="en-US"/>
        </w:rPr>
        <w:t xml:space="preserve"> in Brussels, </w:t>
      </w:r>
      <w:r w:rsidRPr="001132F1">
        <w:rPr>
          <w:rFonts w:ascii="Times New Roman" w:eastAsia="Times New Roman" w:cs="Times New Roman"/>
          <w:b/>
          <w:color w:val="212121"/>
          <w:lang w:val="en-US"/>
        </w:rPr>
        <w:t>El Ateneo</w:t>
      </w:r>
      <w:r w:rsidRPr="001132F1">
        <w:rPr>
          <w:rFonts w:ascii="Times New Roman" w:eastAsia="Times New Roman" w:cs="Times New Roman"/>
          <w:color w:val="212121"/>
          <w:lang w:val="en-US"/>
        </w:rPr>
        <w:t xml:space="preserve"> in Madrid, the </w:t>
      </w:r>
      <w:proofErr w:type="spellStart"/>
      <w:r w:rsidRPr="001132F1">
        <w:rPr>
          <w:rFonts w:ascii="Times New Roman" w:eastAsia="Times New Roman" w:cs="Times New Roman"/>
          <w:b/>
          <w:color w:val="212121"/>
          <w:lang w:val="en-US"/>
        </w:rPr>
        <w:t>Philharmonie</w:t>
      </w:r>
      <w:proofErr w:type="spellEnd"/>
      <w:r w:rsidRPr="001132F1">
        <w:rPr>
          <w:rFonts w:ascii="Times New Roman" w:eastAsia="Times New Roman" w:cs="Times New Roman"/>
          <w:b/>
          <w:color w:val="212121"/>
          <w:lang w:val="en-US"/>
        </w:rPr>
        <w:t xml:space="preserve"> Luxembourg</w:t>
      </w:r>
      <w:r w:rsidRPr="001132F1">
        <w:rPr>
          <w:rFonts w:ascii="Times New Roman" w:eastAsia="Times New Roman" w:cs="Times New Roman"/>
          <w:color w:val="212121"/>
          <w:lang w:val="en-US"/>
        </w:rPr>
        <w:t xml:space="preserve">, the Biermans-Lapôtre Foundation in Paris and the Palacio de </w:t>
      </w:r>
      <w:proofErr w:type="spellStart"/>
      <w:r w:rsidRPr="001132F1">
        <w:rPr>
          <w:rFonts w:ascii="Times New Roman" w:eastAsia="Times New Roman" w:cs="Times New Roman"/>
          <w:color w:val="212121"/>
          <w:lang w:val="en-US"/>
        </w:rPr>
        <w:t>Bellas</w:t>
      </w:r>
      <w:proofErr w:type="spellEnd"/>
      <w:r w:rsidRPr="001132F1">
        <w:rPr>
          <w:rFonts w:ascii="Times New Roman" w:eastAsia="Times New Roman" w:cs="Times New Roman"/>
          <w:color w:val="212121"/>
          <w:lang w:val="en-US"/>
        </w:rPr>
        <w:t xml:space="preserve"> Artes in Santo Domingo.</w:t>
      </w:r>
    </w:p>
    <w:p w14:paraId="2386F600" w14:textId="4BF97B6D" w:rsidR="007D20E0" w:rsidRPr="008576EA" w:rsidRDefault="008576EA" w:rsidP="008576EA">
      <w:pPr>
        <w:pStyle w:val="NormalWeb"/>
        <w:spacing w:after="360"/>
        <w:jc w:val="both"/>
        <w:rPr>
          <w:rStyle w:val="textexposedshow"/>
          <w:rFonts w:ascii="Times New Roman" w:cs="Times New Roman"/>
          <w:lang w:val="en-GB"/>
        </w:rPr>
      </w:pPr>
      <w:r w:rsidRPr="00C30E4F">
        <w:rPr>
          <w:rFonts w:ascii="Times New Roman" w:cs="Times New Roman"/>
          <w:lang w:val="en-GB"/>
        </w:rPr>
        <w:t xml:space="preserve">Currently, the duo is preparing the release of their </w:t>
      </w:r>
      <w:r w:rsidRPr="002A781D">
        <w:rPr>
          <w:rFonts w:ascii="Times New Roman" w:cs="Times New Roman"/>
          <w:b/>
          <w:lang w:val="en-GB"/>
        </w:rPr>
        <w:t>second album «</w:t>
      </w:r>
      <w:r>
        <w:rPr>
          <w:rFonts w:ascii="Times New Roman" w:cs="Times New Roman"/>
          <w:b/>
          <w:lang w:val="en-GB"/>
        </w:rPr>
        <w:t xml:space="preserve"> </w:t>
      </w:r>
      <w:r w:rsidRPr="002A781D">
        <w:rPr>
          <w:rFonts w:ascii="Times New Roman" w:cs="Times New Roman"/>
          <w:b/>
          <w:lang w:val="en-GB"/>
        </w:rPr>
        <w:t xml:space="preserve">American </w:t>
      </w:r>
      <w:proofErr w:type="gramStart"/>
      <w:r w:rsidRPr="002A781D">
        <w:rPr>
          <w:rFonts w:ascii="Times New Roman" w:cs="Times New Roman"/>
          <w:b/>
          <w:lang w:val="en-GB"/>
        </w:rPr>
        <w:t>Soul :</w:t>
      </w:r>
      <w:proofErr w:type="gramEnd"/>
      <w:r w:rsidRPr="002A781D">
        <w:rPr>
          <w:rFonts w:ascii="Times New Roman" w:cs="Times New Roman"/>
          <w:b/>
          <w:lang w:val="en-GB"/>
        </w:rPr>
        <w:t xml:space="preserve"> from Broadway to Paris!</w:t>
      </w:r>
      <w:r>
        <w:rPr>
          <w:rFonts w:ascii="Times New Roman" w:cs="Times New Roman"/>
          <w:b/>
          <w:lang w:val="en-GB"/>
        </w:rPr>
        <w:t xml:space="preserve"> </w:t>
      </w:r>
      <w:r w:rsidRPr="002A781D">
        <w:rPr>
          <w:rFonts w:ascii="Times New Roman" w:cs="Times New Roman"/>
          <w:b/>
          <w:lang w:val="en-GB"/>
        </w:rPr>
        <w:t>» </w:t>
      </w:r>
      <w:r w:rsidRPr="00C30E4F">
        <w:rPr>
          <w:rFonts w:ascii="Times New Roman" w:cs="Times New Roman"/>
          <w:lang w:val="en-GB"/>
        </w:rPr>
        <w:t>featuring art songs, Broadway melodies and cabaret tunes, as well as a new international tour in 2019.</w:t>
      </w:r>
    </w:p>
    <w:p w14:paraId="0B982569" w14:textId="77777777" w:rsidR="007D20E0" w:rsidRPr="00B452FC" w:rsidRDefault="007D20E0" w:rsidP="007D20E0">
      <w:pPr>
        <w:rPr>
          <w:b/>
          <w:lang w:val="en-GB"/>
        </w:rPr>
      </w:pPr>
    </w:p>
    <w:p w14:paraId="66DFE497" w14:textId="77777777" w:rsidR="007D20E0" w:rsidRPr="007D20E0" w:rsidRDefault="007D20E0" w:rsidP="007D20E0">
      <w:pPr>
        <w:jc w:val="center"/>
        <w:rPr>
          <w:b/>
          <w:color w:val="C00000"/>
          <w:lang w:val="en-GB"/>
        </w:rPr>
      </w:pPr>
      <w:bookmarkStart w:id="0" w:name="_GoBack"/>
      <w:bookmarkEnd w:id="0"/>
    </w:p>
    <w:p w14:paraId="36515E95" w14:textId="77777777" w:rsidR="007D20E0" w:rsidRPr="007D20E0" w:rsidRDefault="007D20E0" w:rsidP="007D20E0">
      <w:pPr>
        <w:jc w:val="center"/>
        <w:rPr>
          <w:b/>
          <w:color w:val="C00000"/>
          <w:lang w:val="en-GB"/>
        </w:rPr>
      </w:pPr>
      <w:hyperlink r:id="rId5" w:history="1">
        <w:r w:rsidRPr="007D20E0">
          <w:rPr>
            <w:rStyle w:val="Hipervnculo"/>
            <w:b/>
            <w:lang w:val="en-GB"/>
          </w:rPr>
          <w:t>www.duorosa.com</w:t>
        </w:r>
      </w:hyperlink>
    </w:p>
    <w:p w14:paraId="6AA638EB" w14:textId="77777777" w:rsidR="007D20E0" w:rsidRPr="007D20E0" w:rsidRDefault="007D20E0" w:rsidP="007D20E0">
      <w:pPr>
        <w:jc w:val="center"/>
        <w:rPr>
          <w:b/>
          <w:color w:val="C00000"/>
          <w:lang w:val="en-GB"/>
        </w:rPr>
      </w:pPr>
    </w:p>
    <w:p w14:paraId="05E27175" w14:textId="77777777" w:rsidR="007D20E0" w:rsidRPr="007D20E0" w:rsidRDefault="007D20E0" w:rsidP="007D20E0">
      <w:pPr>
        <w:jc w:val="center"/>
        <w:rPr>
          <w:b/>
          <w:color w:val="C00000"/>
          <w:lang w:val="en-GB"/>
        </w:rPr>
      </w:pPr>
      <w:hyperlink r:id="rId6" w:history="1">
        <w:r w:rsidRPr="007D20E0">
          <w:rPr>
            <w:rStyle w:val="Hipervnculo"/>
            <w:b/>
            <w:lang w:val="en-GB"/>
          </w:rPr>
          <w:t>www.stephanyortega.com</w:t>
        </w:r>
      </w:hyperlink>
    </w:p>
    <w:p w14:paraId="5B274010" w14:textId="77777777" w:rsidR="007D20E0" w:rsidRPr="007D20E0" w:rsidRDefault="007D20E0" w:rsidP="007D20E0">
      <w:pPr>
        <w:jc w:val="center"/>
        <w:rPr>
          <w:b/>
          <w:color w:val="C00000"/>
          <w:lang w:val="en-GB"/>
        </w:rPr>
      </w:pPr>
    </w:p>
    <w:p w14:paraId="0BD18640" w14:textId="77777777" w:rsidR="007D20E0" w:rsidRDefault="007D20E0" w:rsidP="007D20E0">
      <w:pPr>
        <w:jc w:val="center"/>
        <w:rPr>
          <w:b/>
          <w:color w:val="C00000"/>
          <w:lang w:val="fr-LU"/>
        </w:rPr>
      </w:pPr>
      <w:hyperlink r:id="rId7" w:history="1">
        <w:r w:rsidRPr="00701F0D">
          <w:rPr>
            <w:rStyle w:val="Hipervnculo"/>
            <w:b/>
            <w:lang w:val="fr-LU"/>
          </w:rPr>
          <w:t>www.lenakollmeir.com</w:t>
        </w:r>
      </w:hyperlink>
    </w:p>
    <w:p w14:paraId="0017EFF7" w14:textId="77777777" w:rsidR="007D20E0" w:rsidRPr="00864FC2" w:rsidRDefault="007D20E0" w:rsidP="007D20E0">
      <w:pPr>
        <w:jc w:val="center"/>
        <w:rPr>
          <w:b/>
          <w:color w:val="C00000"/>
          <w:lang w:val="fr-LU"/>
        </w:rPr>
      </w:pPr>
    </w:p>
    <w:p w14:paraId="315D7860" w14:textId="77777777" w:rsidR="007D20E0" w:rsidRDefault="007D20E0" w:rsidP="007D20E0"/>
    <w:p w14:paraId="0C104282" w14:textId="77777777" w:rsidR="006908E3" w:rsidRDefault="006908E3"/>
    <w:sectPr w:rsidR="0069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F2"/>
    <w:rsid w:val="006908E3"/>
    <w:rsid w:val="007D20E0"/>
    <w:rsid w:val="008576EA"/>
    <w:rsid w:val="00D375F2"/>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ED7"/>
  <w15:chartTrackingRefBased/>
  <w15:docId w15:val="{EDAC4A69-6871-4BA9-89AA-415250FB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0E0"/>
    <w:pPr>
      <w:spacing w:after="0" w:line="240" w:lineRule="auto"/>
    </w:pPr>
    <w:rPr>
      <w:rFonts w:ascii="Times New Roman" w:hAnsi="Times New Roman" w:cs="Times New Roman"/>
      <w:sz w:val="24"/>
      <w:szCs w:val="24"/>
      <w:lang w:val="fr-BE"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ps">
    <w:name w:val="Corps"/>
    <w:rsid w:val="007D20E0"/>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lang w:val="fr-FR" w:eastAsia="fr-FR"/>
    </w:rPr>
  </w:style>
  <w:style w:type="paragraph" w:styleId="NormalWeb">
    <w:name w:val="Normal (Web)"/>
    <w:uiPriority w:val="99"/>
    <w:rsid w:val="007D20E0"/>
    <w:pPr>
      <w:pBdr>
        <w:top w:val="nil"/>
        <w:left w:val="nil"/>
        <w:bottom w:val="nil"/>
        <w:right w:val="nil"/>
        <w:between w:val="nil"/>
        <w:bar w:val="nil"/>
      </w:pBdr>
      <w:spacing w:before="100" w:after="100" w:line="240" w:lineRule="auto"/>
    </w:pPr>
    <w:rPr>
      <w:rFonts w:ascii="Arial Unicode MS" w:eastAsia="Arial Unicode MS" w:hAnsi="Times New Roman" w:cs="Arial Unicode MS"/>
      <w:color w:val="000000"/>
      <w:sz w:val="24"/>
      <w:szCs w:val="24"/>
      <w:u w:color="000000"/>
      <w:bdr w:val="nil"/>
      <w:lang w:val="fr-FR" w:eastAsia="fr-FR"/>
    </w:rPr>
  </w:style>
  <w:style w:type="character" w:customStyle="1" w:styleId="textexposedshow">
    <w:name w:val="text_exposed_show"/>
    <w:basedOn w:val="Fuentedeprrafopredeter"/>
    <w:rsid w:val="007D20E0"/>
  </w:style>
  <w:style w:type="character" w:styleId="Hipervnculo">
    <w:name w:val="Hyperlink"/>
    <w:basedOn w:val="Fuentedeprrafopredeter"/>
    <w:uiPriority w:val="99"/>
    <w:unhideWhenUsed/>
    <w:rsid w:val="007D2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nakollme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phanyortega.com" TargetMode="External"/><Relationship Id="rId5" Type="http://schemas.openxmlformats.org/officeDocument/2006/relationships/hyperlink" Target="http://www.duoros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1240</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dc:creator>
  <cp:keywords/>
  <dc:description/>
  <cp:lastModifiedBy>Stephany</cp:lastModifiedBy>
  <cp:revision>4</cp:revision>
  <dcterms:created xsi:type="dcterms:W3CDTF">2018-09-18T09:53:00Z</dcterms:created>
  <dcterms:modified xsi:type="dcterms:W3CDTF">2018-09-18T10:04:00Z</dcterms:modified>
</cp:coreProperties>
</file>